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BEF" w:rsidRDefault="00A128EF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OLE_LINK17"/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WG2 Meeting #1</w:t>
      </w:r>
      <w:r w:rsidR="004B2434">
        <w:rPr>
          <w:rFonts w:ascii="Arial" w:hAnsi="Arial" w:cs="Arial"/>
          <w:b/>
          <w:color w:val="000000"/>
          <w:kern w:val="2"/>
          <w:sz w:val="24"/>
          <w:lang w:val="en-US"/>
        </w:rPr>
        <w:t>21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 w:rsidR="0055389F" w:rsidRPr="0055389F">
        <w:rPr>
          <w:rFonts w:ascii="Arial" w:hAnsi="Arial" w:cs="Arial"/>
          <w:b/>
          <w:color w:val="000000"/>
          <w:kern w:val="2"/>
          <w:sz w:val="24"/>
          <w:lang w:val="en-US"/>
        </w:rPr>
        <w:t>R2-2301635</w:t>
      </w:r>
    </w:p>
    <w:p w:rsidR="006B03C3" w:rsidRDefault="0085313D" w:rsidP="006B03C3">
      <w:pPr>
        <w:tabs>
          <w:tab w:val="left" w:pos="1979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Athens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Greece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>,</w:t>
      </w:r>
      <w:r w:rsidR="006B03C3"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6B03C3">
        <w:rPr>
          <w:rFonts w:ascii="Arial" w:hAnsi="Arial" w:cs="Arial"/>
          <w:b/>
          <w:color w:val="000000"/>
          <w:kern w:val="2"/>
          <w:sz w:val="24"/>
          <w:lang w:val="en-US"/>
        </w:rPr>
        <w:t>27</w:t>
      </w:r>
      <w:r w:rsidR="006B03C3" w:rsidRPr="00C014B2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6B03C3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February</w:t>
      </w:r>
      <w:r w:rsidR="006B03C3"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6B03C3">
        <w:rPr>
          <w:rFonts w:ascii="Arial" w:hAnsi="Arial" w:cs="Arial"/>
          <w:b/>
          <w:color w:val="000000"/>
          <w:kern w:val="2"/>
          <w:sz w:val="24"/>
          <w:lang w:val="en-US"/>
        </w:rPr>
        <w:t>–</w:t>
      </w:r>
      <w:r w:rsidR="006B03C3"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6B03C3"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="006B03C3" w:rsidRPr="00C014B2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rd</w:t>
      </w:r>
      <w:r w:rsidR="006B03C3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March, 2023</w:t>
      </w:r>
    </w:p>
    <w:p w:rsidR="00A23BEF" w:rsidRDefault="00A128E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Agenda Item: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</w:t>
      </w:r>
      <w:r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 w:hint="eastAsia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13</w:t>
      </w:r>
      <w:r>
        <w:rPr>
          <w:rFonts w:ascii="Arial" w:hAnsi="Arial" w:cs="Arial" w:hint="eastAsia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6</w:t>
      </w:r>
    </w:p>
    <w:p w:rsidR="00A23BEF" w:rsidRDefault="00A128E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Source: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Xiaomi</w:t>
      </w:r>
    </w:p>
    <w:p w:rsidR="00A23BEF" w:rsidRDefault="00A128EF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 w:hint="eastAsia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on the SON</w:t>
      </w:r>
      <w:r>
        <w:rPr>
          <w:rFonts w:ascii="Arial" w:hAnsi="Arial" w:cs="Arial" w:hint="eastAsia"/>
          <w:b/>
          <w:bCs/>
          <w:sz w:val="24"/>
          <w:lang w:val="en-US"/>
        </w:rPr>
        <w:t>/</w:t>
      </w:r>
      <w:r>
        <w:rPr>
          <w:rFonts w:ascii="Arial" w:hAnsi="Arial" w:cs="Arial"/>
          <w:b/>
          <w:bCs/>
          <w:sz w:val="24"/>
          <w:lang w:val="en-US"/>
        </w:rPr>
        <w:t>MDT enhancement for RACH report</w:t>
      </w:r>
    </w:p>
    <w:p w:rsidR="00A23BEF" w:rsidRDefault="00A128E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lang w:val="en-US"/>
        </w:rPr>
        <w:t>Discussion and Decision</w:t>
      </w:r>
    </w:p>
    <w:p w:rsidR="00A23BEF" w:rsidRDefault="00A128EF">
      <w:pPr>
        <w:pStyle w:val="1"/>
        <w:rPr>
          <w:lang w:val="en-US"/>
        </w:rPr>
      </w:pPr>
      <w:bookmarkStart w:id="1" w:name="_Ref165266342"/>
      <w:r>
        <w:t>Introduction</w:t>
      </w:r>
      <w:bookmarkEnd w:id="1"/>
    </w:p>
    <w:p w:rsidR="00A23BEF" w:rsidRDefault="00A128EF">
      <w:pPr>
        <w:rPr>
          <w:szCs w:val="22"/>
          <w:lang w:val="en-US"/>
        </w:rPr>
      </w:pPr>
      <w:bookmarkStart w:id="2" w:name="OLE_LINK18"/>
      <w:r>
        <w:rPr>
          <w:szCs w:val="22"/>
          <w:lang w:val="en-US"/>
        </w:rPr>
        <w:t>In the RAN2#1</w:t>
      </w:r>
      <w:r w:rsidR="00707078">
        <w:rPr>
          <w:szCs w:val="22"/>
          <w:lang w:val="en-US"/>
        </w:rPr>
        <w:t>20</w:t>
      </w:r>
      <w:r>
        <w:rPr>
          <w:szCs w:val="22"/>
          <w:lang w:val="en-US"/>
        </w:rPr>
        <w:t xml:space="preserve"> meeting, we achieved the following agreements on the SON/MDT enhancement for RACH report [1]: </w:t>
      </w:r>
    </w:p>
    <w:p w:rsidR="00707078" w:rsidRDefault="00707078" w:rsidP="007070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707078" w:rsidRDefault="00707078" w:rsidP="007070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RACH report for RACH partitioning, RAN2 to agree to include NSAG ID when the applicable feature is slicing.</w:t>
      </w:r>
    </w:p>
    <w:p w:rsidR="00707078" w:rsidRDefault="00707078" w:rsidP="007070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 RACH report enhancements required for NE-DC are de-prioritized.</w:t>
      </w:r>
    </w:p>
    <w:p w:rsidR="00707078" w:rsidRDefault="00707078" w:rsidP="007070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 For EN-DC and NG-EN-DC, the UE collects SN RA report container (for NR) and reports to the LTE MN. </w:t>
      </w:r>
      <w:r w:rsidRPr="00707078">
        <w:rPr>
          <w:highlight w:val="yellow"/>
        </w:rPr>
        <w:t xml:space="preserve">FFS on whether and which </w:t>
      </w:r>
      <w:bookmarkStart w:id="3" w:name="OLE_LINK23"/>
      <w:bookmarkStart w:id="4" w:name="OLE_LINK24"/>
      <w:r w:rsidRPr="00707078">
        <w:rPr>
          <w:highlight w:val="yellow"/>
        </w:rPr>
        <w:t>PSCell identity UE should report outside the RACH report</w:t>
      </w:r>
      <w:bookmarkEnd w:id="3"/>
      <w:bookmarkEnd w:id="4"/>
      <w:r>
        <w:t>.</w:t>
      </w:r>
    </w:p>
    <w:p w:rsidR="00707078" w:rsidRDefault="00707078" w:rsidP="007070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UE includes RA and SDT information in RA report when an SDT operation fails.</w:t>
      </w:r>
    </w:p>
    <w:p w:rsidR="00707078" w:rsidRDefault="00707078">
      <w:pPr>
        <w:rPr>
          <w:szCs w:val="22"/>
          <w:lang w:val="en-US"/>
        </w:rPr>
      </w:pPr>
    </w:p>
    <w:p w:rsidR="00A23BEF" w:rsidRDefault="00A128EF">
      <w:pPr>
        <w:rPr>
          <w:szCs w:val="22"/>
          <w:lang w:val="en-US"/>
        </w:rPr>
      </w:pPr>
      <w:r>
        <w:rPr>
          <w:szCs w:val="22"/>
          <w:lang w:val="en-US"/>
        </w:rPr>
        <w:t xml:space="preserve">In this contribution, we provide our considerations on </w:t>
      </w:r>
      <w:r w:rsidR="00707078">
        <w:rPr>
          <w:szCs w:val="22"/>
          <w:lang w:val="en-US"/>
        </w:rPr>
        <w:t xml:space="preserve">the issue that whether and which </w:t>
      </w:r>
      <w:r w:rsidR="00707078" w:rsidRPr="00707078">
        <w:rPr>
          <w:szCs w:val="22"/>
          <w:lang w:val="en-US"/>
        </w:rPr>
        <w:t>PSCell identity UE should report outside the RACH report</w:t>
      </w:r>
      <w:r>
        <w:rPr>
          <w:szCs w:val="22"/>
          <w:lang w:val="en-US"/>
        </w:rPr>
        <w:t>.</w:t>
      </w:r>
    </w:p>
    <w:p w:rsidR="00A23BEF" w:rsidRDefault="00A128EF">
      <w:pPr>
        <w:pStyle w:val="1"/>
      </w:pPr>
      <w:bookmarkStart w:id="5" w:name="OLE_LINK6"/>
      <w:bookmarkStart w:id="6" w:name="OLE_LINK3"/>
      <w:bookmarkStart w:id="7" w:name="OLE_LINK8"/>
      <w:bookmarkStart w:id="8" w:name="OLE_LINK4"/>
      <w:bookmarkEnd w:id="2"/>
      <w:r>
        <w:t>Discussion</w:t>
      </w:r>
    </w:p>
    <w:p w:rsidR="00E63154" w:rsidRDefault="00246B2B" w:rsidP="00C00B56">
      <w:pPr>
        <w:tabs>
          <w:tab w:val="left" w:pos="10"/>
        </w:tabs>
      </w:pPr>
      <w:r>
        <w:t xml:space="preserve">In the last </w:t>
      </w:r>
      <w:r>
        <w:rPr>
          <w:rFonts w:hint="eastAsia"/>
        </w:rPr>
        <w:t>meeting</w:t>
      </w:r>
      <w:r>
        <w:t>, RAN2 agreed to focus on the SN RACH report enhancement in EN-DC and NGEN-DC scenarios and that in NE-DC is deprioritized</w:t>
      </w:r>
      <w:r w:rsidR="00E63154">
        <w:t xml:space="preserve"> </w:t>
      </w:r>
      <w:r w:rsidR="00E63154">
        <w:rPr>
          <w:lang w:val="en-US" w:bidi="ar"/>
        </w:rPr>
        <w:t>as the RACH report in LTE f</w:t>
      </w:r>
      <w:r w:rsidR="00E63154">
        <w:rPr>
          <w:rFonts w:hint="eastAsia"/>
          <w:lang w:val="en-US" w:bidi="ar"/>
        </w:rPr>
        <w:t xml:space="preserve">ormat </w:t>
      </w:r>
      <w:r w:rsidR="00E63154">
        <w:rPr>
          <w:lang w:val="en-US" w:bidi="ar"/>
        </w:rPr>
        <w:t xml:space="preserve">is </w:t>
      </w:r>
      <w:r w:rsidR="00E63154">
        <w:rPr>
          <w:rFonts w:hint="eastAsia"/>
          <w:lang w:val="en-US" w:bidi="ar"/>
        </w:rPr>
        <w:t>not allowed to be exchanged over Xn interface</w:t>
      </w:r>
      <w:r w:rsidR="00E63154">
        <w:rPr>
          <w:lang w:val="en-US" w:bidi="ar"/>
        </w:rPr>
        <w:t xml:space="preserve"> by RAN3</w:t>
      </w:r>
      <w:r>
        <w:t xml:space="preserve">. </w:t>
      </w:r>
      <w:r w:rsidR="00E63154">
        <w:t xml:space="preserve">As for the method of SN </w:t>
      </w:r>
      <w:r w:rsidR="00E63154">
        <w:rPr>
          <w:rFonts w:hint="eastAsia"/>
        </w:rPr>
        <w:t>RACH</w:t>
      </w:r>
      <w:r w:rsidR="00E63154">
        <w:t xml:space="preserve"> repor</w:t>
      </w:r>
      <w:r w:rsidR="00E63154">
        <w:rPr>
          <w:rFonts w:hint="eastAsia"/>
        </w:rPr>
        <w:t>t</w:t>
      </w:r>
      <w:r w:rsidR="00E63154">
        <w:t>, it was agreed to achieve that via MN fetching the SN RACH report and transmit to the corresponding SN.</w:t>
      </w:r>
      <w:r w:rsidR="000059CA">
        <w:t xml:space="preserve"> </w:t>
      </w:r>
    </w:p>
    <w:p w:rsidR="00154C08" w:rsidRDefault="00E63154" w:rsidP="00E63154">
      <w:pPr>
        <w:rPr>
          <w:lang w:val="en-US"/>
        </w:rPr>
      </w:pPr>
      <w:r>
        <w:rPr>
          <w:rFonts w:hint="eastAsia"/>
          <w:lang w:val="en-US"/>
        </w:rPr>
        <w:t>How</w:t>
      </w:r>
      <w:r>
        <w:rPr>
          <w:lang w:val="en-US"/>
        </w:rPr>
        <w:t xml:space="preserve">ever, in </w:t>
      </w:r>
      <w:r w:rsidR="00AD7F4A">
        <w:rPr>
          <w:lang w:val="en-US"/>
        </w:rPr>
        <w:t>EN</w:t>
      </w:r>
      <w:r>
        <w:rPr>
          <w:lang w:val="en-US"/>
        </w:rPr>
        <w:t>-DC</w:t>
      </w:r>
      <w:r w:rsidR="00AD7F4A">
        <w:rPr>
          <w:lang w:val="en-US"/>
        </w:rPr>
        <w:t xml:space="preserve"> or NGEN-DC case</w:t>
      </w:r>
      <w:r>
        <w:rPr>
          <w:lang w:val="en-US"/>
        </w:rPr>
        <w:t xml:space="preserve">, </w:t>
      </w:r>
      <w:r w:rsidR="00C85A96">
        <w:rPr>
          <w:lang w:val="en-US"/>
        </w:rPr>
        <w:t xml:space="preserve">as </w:t>
      </w:r>
      <w:r>
        <w:rPr>
          <w:lang w:val="en-US"/>
        </w:rPr>
        <w:t xml:space="preserve">the </w:t>
      </w:r>
      <w:r w:rsidR="00E32C5C">
        <w:rPr>
          <w:lang w:val="en-US"/>
        </w:rPr>
        <w:t>eNB</w:t>
      </w:r>
      <w:r>
        <w:rPr>
          <w:lang w:val="en-US"/>
        </w:rPr>
        <w:t xml:space="preserve"> is not able to decode the re</w:t>
      </w:r>
      <w:r w:rsidR="00E32C5C">
        <w:rPr>
          <w:lang w:val="en-US"/>
        </w:rPr>
        <w:t>ceived SN RA report encoded with NR</w:t>
      </w:r>
      <w:r>
        <w:rPr>
          <w:lang w:val="en-US"/>
        </w:rPr>
        <w:t xml:space="preserve"> format</w:t>
      </w:r>
      <w:r w:rsidR="00C85A96">
        <w:rPr>
          <w:lang w:val="en-US"/>
        </w:rPr>
        <w:t xml:space="preserve">, </w:t>
      </w:r>
      <w:r>
        <w:rPr>
          <w:lang w:val="en-US"/>
        </w:rPr>
        <w:t xml:space="preserve">it is essential for </w:t>
      </w:r>
      <w:r w:rsidR="00AD7F4A">
        <w:rPr>
          <w:lang w:val="en-US"/>
        </w:rPr>
        <w:t>t</w:t>
      </w:r>
      <w:r>
        <w:rPr>
          <w:lang w:val="en-US"/>
        </w:rPr>
        <w:t xml:space="preserve">he </w:t>
      </w:r>
      <w:r w:rsidR="00E32C5C">
        <w:rPr>
          <w:lang w:val="en-US"/>
        </w:rPr>
        <w:t>eNB</w:t>
      </w:r>
      <w:r>
        <w:rPr>
          <w:lang w:val="en-US"/>
        </w:rPr>
        <w:t xml:space="preserve"> to </w:t>
      </w:r>
      <w:r w:rsidR="008E124B">
        <w:rPr>
          <w:lang w:val="en-US"/>
        </w:rPr>
        <w:t>know</w:t>
      </w:r>
      <w:r w:rsidR="00AD7F4A">
        <w:rPr>
          <w:lang w:val="en-US"/>
        </w:rPr>
        <w:t xml:space="preserve"> how to forward the</w:t>
      </w:r>
      <w:r>
        <w:rPr>
          <w:lang w:val="en-US"/>
        </w:rPr>
        <w:t xml:space="preserve"> received SN RA report </w:t>
      </w:r>
      <w:r w:rsidR="00AD7F4A">
        <w:rPr>
          <w:lang w:val="en-US"/>
        </w:rPr>
        <w:t xml:space="preserve">to the correct </w:t>
      </w:r>
      <w:r w:rsidR="00E32C5C">
        <w:rPr>
          <w:lang w:val="en-US"/>
        </w:rPr>
        <w:t>gNB</w:t>
      </w:r>
      <w:r w:rsidR="003B5534">
        <w:rPr>
          <w:lang w:val="en-US"/>
        </w:rPr>
        <w:t xml:space="preserve"> withou</w:t>
      </w:r>
      <w:r w:rsidR="003B5534">
        <w:rPr>
          <w:rFonts w:hint="eastAsia"/>
          <w:lang w:val="en-US"/>
        </w:rPr>
        <w:t>t</w:t>
      </w:r>
      <w:r w:rsidR="003B5534">
        <w:rPr>
          <w:lang w:val="en-US"/>
        </w:rPr>
        <w:t xml:space="preserve"> decoding the report</w:t>
      </w:r>
      <w:r w:rsidR="00E32C5C">
        <w:rPr>
          <w:lang w:val="en-US"/>
        </w:rPr>
        <w:t>.</w:t>
      </w:r>
    </w:p>
    <w:p w:rsidR="00E63154" w:rsidRDefault="008A539B" w:rsidP="00C00B56">
      <w:pPr>
        <w:tabs>
          <w:tab w:val="left" w:pos="10"/>
        </w:tabs>
        <w:rPr>
          <w:lang w:val="en-US"/>
        </w:rPr>
      </w:pPr>
      <w:r>
        <w:rPr>
          <w:lang w:val="en-US"/>
        </w:rPr>
        <w:t>For this issue, d</w:t>
      </w:r>
      <w:r w:rsidR="008E124B">
        <w:rPr>
          <w:lang w:val="en-US"/>
        </w:rPr>
        <w:t>uring the previous discussion</w:t>
      </w:r>
      <w:r>
        <w:rPr>
          <w:lang w:val="en-US"/>
        </w:rPr>
        <w:t xml:space="preserve"> in RAN2 and </w:t>
      </w:r>
      <w:r w:rsidR="008E124B">
        <w:rPr>
          <w:lang w:val="en-US"/>
        </w:rPr>
        <w:t>RAN3, there are some</w:t>
      </w:r>
      <w:r w:rsidR="000859F2">
        <w:rPr>
          <w:lang w:val="en-US"/>
        </w:rPr>
        <w:t xml:space="preserve"> options</w:t>
      </w:r>
      <w:r w:rsidR="008E124B">
        <w:rPr>
          <w:lang w:val="en-US"/>
        </w:rPr>
        <w:t xml:space="preserve"> as follows</w:t>
      </w:r>
    </w:p>
    <w:p w:rsidR="0087625C" w:rsidRDefault="008A539B">
      <w:pPr>
        <w:rPr>
          <w:rFonts w:eastAsiaTheme="minorEastAsia"/>
          <w:szCs w:val="22"/>
        </w:rPr>
      </w:pPr>
      <w:r w:rsidRPr="00230BF9">
        <w:rPr>
          <w:b/>
          <w:lang w:val="en-US"/>
        </w:rPr>
        <w:t>Option1:</w:t>
      </w:r>
      <w:r>
        <w:rPr>
          <w:lang w:val="en-US"/>
        </w:rPr>
        <w:t xml:space="preserve"> </w:t>
      </w:r>
      <w:r w:rsidR="00B26B46">
        <w:rPr>
          <w:lang w:val="en-US"/>
        </w:rPr>
        <w:t>No need for UE</w:t>
      </w:r>
      <w:r w:rsidR="00765193">
        <w:rPr>
          <w:lang w:val="en-US"/>
        </w:rPr>
        <w:t xml:space="preserve"> </w:t>
      </w:r>
      <w:r>
        <w:rPr>
          <w:lang w:val="en-US"/>
        </w:rPr>
        <w:t>to</w:t>
      </w:r>
      <w:r w:rsidR="00765193">
        <w:rPr>
          <w:lang w:val="en-US"/>
        </w:rPr>
        <w:t xml:space="preserve"> </w:t>
      </w:r>
      <w:r w:rsidR="001F346C">
        <w:rPr>
          <w:lang w:val="en-US"/>
        </w:rPr>
        <w:t>report</w:t>
      </w:r>
      <w:r w:rsidR="00C00B56" w:rsidRPr="00765193">
        <w:rPr>
          <w:lang w:val="en-US"/>
        </w:rPr>
        <w:t xml:space="preserve"> </w:t>
      </w:r>
      <w:r w:rsidR="00B315D4">
        <w:rPr>
          <w:rFonts w:eastAsiaTheme="minorEastAsia"/>
        </w:rPr>
        <w:t xml:space="preserve">the </w:t>
      </w:r>
      <w:r w:rsidR="00C00B56" w:rsidRPr="00765193">
        <w:rPr>
          <w:rFonts w:eastAsiaTheme="minorEastAsia" w:hint="eastAsia"/>
        </w:rPr>
        <w:t xml:space="preserve">PScell </w:t>
      </w:r>
      <w:r w:rsidR="00E32C5C">
        <w:rPr>
          <w:rFonts w:eastAsiaTheme="minorEastAsia" w:hint="eastAsia"/>
        </w:rPr>
        <w:t>identity</w:t>
      </w:r>
      <w:r w:rsidR="00584697">
        <w:rPr>
          <w:rFonts w:eastAsiaTheme="minorEastAsia" w:hint="eastAsia"/>
        </w:rPr>
        <w:t xml:space="preserve"> outside</w:t>
      </w:r>
      <w:r w:rsidR="00584697">
        <w:rPr>
          <w:rFonts w:eastAsiaTheme="minorEastAsia"/>
        </w:rPr>
        <w:t xml:space="preserve"> SN</w:t>
      </w:r>
      <w:r w:rsidR="00C00B56" w:rsidRPr="00765193">
        <w:rPr>
          <w:rFonts w:eastAsiaTheme="minorEastAsia" w:hint="eastAsia"/>
        </w:rPr>
        <w:t xml:space="preserve"> RACH report</w:t>
      </w:r>
      <w:r w:rsidR="0026199D">
        <w:rPr>
          <w:rFonts w:eastAsiaTheme="minorEastAsia"/>
        </w:rPr>
        <w:t>.</w:t>
      </w:r>
      <w:r w:rsidR="00154C08">
        <w:rPr>
          <w:rFonts w:eastAsiaTheme="minorEastAsia"/>
        </w:rPr>
        <w:t xml:space="preserve"> </w:t>
      </w:r>
      <w:r w:rsidR="00E32C5C">
        <w:rPr>
          <w:rFonts w:eastAsiaTheme="minorEastAsia"/>
        </w:rPr>
        <w:t>O</w:t>
      </w:r>
      <w:r w:rsidRPr="008A539B">
        <w:rPr>
          <w:rFonts w:eastAsiaTheme="minorEastAsia"/>
        </w:rPr>
        <w:t xml:space="preserve">nce the </w:t>
      </w:r>
      <w:r w:rsidR="00051135">
        <w:rPr>
          <w:rFonts w:eastAsiaTheme="minorEastAsia" w:hint="eastAsia"/>
        </w:rPr>
        <w:t>eNB</w:t>
      </w:r>
      <w:r w:rsidR="00584697">
        <w:rPr>
          <w:rFonts w:eastAsiaTheme="minorEastAsia"/>
        </w:rPr>
        <w:t xml:space="preserve"> </w:t>
      </w:r>
      <w:r w:rsidRPr="008A539B">
        <w:rPr>
          <w:rFonts w:eastAsiaTheme="minorEastAsia"/>
        </w:rPr>
        <w:t>retrieves the NR container from the UE, it just nee</w:t>
      </w:r>
      <w:r w:rsidR="00395038">
        <w:rPr>
          <w:rFonts w:eastAsiaTheme="minorEastAsia"/>
        </w:rPr>
        <w:t xml:space="preserve">ds to send it to </w:t>
      </w:r>
      <w:r w:rsidR="00051135">
        <w:rPr>
          <w:rFonts w:eastAsiaTheme="minorEastAsia"/>
        </w:rPr>
        <w:t>any</w:t>
      </w:r>
      <w:r w:rsidR="00584697">
        <w:rPr>
          <w:rFonts w:eastAsiaTheme="minorEastAsia"/>
        </w:rPr>
        <w:t xml:space="preserve"> </w:t>
      </w:r>
      <w:r w:rsidR="00051135">
        <w:rPr>
          <w:rFonts w:eastAsiaTheme="minorEastAsia" w:hint="eastAsia"/>
        </w:rPr>
        <w:t>g</w:t>
      </w:r>
      <w:r w:rsidR="00051135">
        <w:rPr>
          <w:rFonts w:eastAsiaTheme="minorEastAsia"/>
        </w:rPr>
        <w:t>NB</w:t>
      </w:r>
      <w:r w:rsidR="00395038">
        <w:rPr>
          <w:rFonts w:eastAsiaTheme="minorEastAsia"/>
        </w:rPr>
        <w:t xml:space="preserve">, e.g. </w:t>
      </w:r>
      <w:r w:rsidR="006313B3">
        <w:rPr>
          <w:rFonts w:eastAsiaTheme="minorEastAsia"/>
        </w:rPr>
        <w:t xml:space="preserve">serving </w:t>
      </w:r>
      <w:r w:rsidR="00051135">
        <w:rPr>
          <w:rFonts w:eastAsiaTheme="minorEastAsia"/>
        </w:rPr>
        <w:t>gNB</w:t>
      </w:r>
      <w:r>
        <w:rPr>
          <w:rFonts w:eastAsiaTheme="minorEastAsia"/>
        </w:rPr>
        <w:t xml:space="preserve"> or </w:t>
      </w:r>
      <w:r>
        <w:rPr>
          <w:rFonts w:eastAsiaTheme="minorEastAsia"/>
          <w:szCs w:val="22"/>
        </w:rPr>
        <w:t xml:space="preserve">any neighbouring </w:t>
      </w:r>
      <w:r w:rsidR="00051135">
        <w:rPr>
          <w:rFonts w:eastAsiaTheme="minorEastAsia"/>
          <w:szCs w:val="22"/>
        </w:rPr>
        <w:t>gNB</w:t>
      </w:r>
      <w:r w:rsidR="00584697">
        <w:rPr>
          <w:rFonts w:eastAsiaTheme="minorEastAsia"/>
          <w:szCs w:val="22"/>
        </w:rPr>
        <w:t xml:space="preserve"> </w:t>
      </w:r>
      <w:r>
        <w:rPr>
          <w:rFonts w:eastAsiaTheme="minorEastAsia" w:hint="eastAsia"/>
          <w:szCs w:val="22"/>
        </w:rPr>
        <w:t>whic</w:t>
      </w:r>
      <w:r>
        <w:rPr>
          <w:rFonts w:eastAsiaTheme="minorEastAsia"/>
          <w:szCs w:val="22"/>
        </w:rPr>
        <w:t xml:space="preserve">h is capable of dispatching NR RA reports to the other </w:t>
      </w:r>
      <w:r w:rsidR="00051135">
        <w:rPr>
          <w:rFonts w:eastAsiaTheme="minorEastAsia"/>
          <w:szCs w:val="22"/>
        </w:rPr>
        <w:t>gNB(s)</w:t>
      </w:r>
      <w:r w:rsidR="00230BF9">
        <w:rPr>
          <w:rFonts w:eastAsiaTheme="minorEastAsia" w:hint="eastAsia"/>
          <w:szCs w:val="22"/>
        </w:rPr>
        <w:t>.</w:t>
      </w:r>
      <w:r w:rsidR="00E32C5C">
        <w:rPr>
          <w:rFonts w:eastAsiaTheme="minorEastAsia"/>
          <w:szCs w:val="22"/>
        </w:rPr>
        <w:t>[2]</w:t>
      </w:r>
    </w:p>
    <w:p w:rsidR="00051135" w:rsidRDefault="00C00B56">
      <w:pPr>
        <w:rPr>
          <w:rFonts w:eastAsiaTheme="minorEastAsia"/>
        </w:rPr>
      </w:pPr>
      <w:r w:rsidRPr="00230BF9">
        <w:rPr>
          <w:rFonts w:eastAsiaTheme="minorEastAsia"/>
          <w:b/>
        </w:rPr>
        <w:t xml:space="preserve">Option2: </w:t>
      </w:r>
      <w:r w:rsidR="00134E22">
        <w:rPr>
          <w:rFonts w:eastAsiaTheme="minorEastAsia"/>
        </w:rPr>
        <w:t>UE should report the PScell identity outs</w:t>
      </w:r>
      <w:r w:rsidR="00584697">
        <w:rPr>
          <w:rFonts w:eastAsiaTheme="minorEastAsia"/>
        </w:rPr>
        <w:t xml:space="preserve">ide SN RACH report to help </w:t>
      </w:r>
      <w:r w:rsidR="00E32C5C">
        <w:rPr>
          <w:rFonts w:eastAsiaTheme="minorEastAsia"/>
        </w:rPr>
        <w:t>eNB</w:t>
      </w:r>
      <w:r w:rsidR="00584697">
        <w:rPr>
          <w:rFonts w:eastAsiaTheme="minorEastAsia"/>
        </w:rPr>
        <w:t xml:space="preserve"> </w:t>
      </w:r>
      <w:r w:rsidR="00134E22">
        <w:rPr>
          <w:rFonts w:eastAsiaTheme="minorEastAsia"/>
        </w:rPr>
        <w:t xml:space="preserve">forward the report to the correct </w:t>
      </w:r>
      <w:r w:rsidR="00E32C5C">
        <w:rPr>
          <w:rFonts w:eastAsiaTheme="minorEastAsia"/>
        </w:rPr>
        <w:t>gNB</w:t>
      </w:r>
      <w:r w:rsidR="00134E22">
        <w:rPr>
          <w:rFonts w:eastAsiaTheme="minorEastAsia"/>
        </w:rPr>
        <w:t>. [</w:t>
      </w:r>
      <w:r w:rsidR="00AF3FB3">
        <w:rPr>
          <w:rFonts w:eastAsiaTheme="minorEastAsia"/>
        </w:rPr>
        <w:t>3</w:t>
      </w:r>
      <w:r w:rsidR="00DB1C11">
        <w:rPr>
          <w:rFonts w:eastAsiaTheme="minorEastAsia"/>
        </w:rPr>
        <w:t>]</w:t>
      </w:r>
    </w:p>
    <w:p w:rsidR="008859B4" w:rsidRPr="008859B4" w:rsidRDefault="00AF3FB3" w:rsidP="0057555D">
      <w:pPr>
        <w:rPr>
          <w:rFonts w:eastAsiaTheme="minorEastAsia"/>
        </w:rPr>
      </w:pPr>
      <w:r>
        <w:rPr>
          <w:rFonts w:eastAsiaTheme="minorEastAsia"/>
        </w:rPr>
        <w:t>For this option, a</w:t>
      </w:r>
      <w:r w:rsidR="008859B4">
        <w:rPr>
          <w:rFonts w:eastAsiaTheme="minorEastAsia" w:hint="eastAsia"/>
        </w:rPr>
        <w:t>s</w:t>
      </w:r>
      <w:r w:rsidR="008859B4">
        <w:rPr>
          <w:rFonts w:eastAsiaTheme="minorEastAsia"/>
        </w:rPr>
        <w:t xml:space="preserve"> the RACH report may contain multiple RA information associated with multiple PScell </w:t>
      </w:r>
      <w:r w:rsidR="00E32C5C">
        <w:rPr>
          <w:rFonts w:eastAsiaTheme="minorEastAsia"/>
        </w:rPr>
        <w:t>identities</w:t>
      </w:r>
      <w:r w:rsidR="008859B4">
        <w:rPr>
          <w:rFonts w:eastAsiaTheme="minorEastAsia"/>
        </w:rPr>
        <w:t xml:space="preserve">, which PScell </w:t>
      </w:r>
      <w:r w:rsidR="00E32C5C">
        <w:rPr>
          <w:rFonts w:eastAsiaTheme="minorEastAsia"/>
        </w:rPr>
        <w:t>identity</w:t>
      </w:r>
      <w:r w:rsidR="008859B4">
        <w:rPr>
          <w:rFonts w:eastAsiaTheme="minorEastAsia"/>
        </w:rPr>
        <w:t xml:space="preserve"> should be reported outside the SN RACH report</w:t>
      </w:r>
      <w:r w:rsidR="00096C39">
        <w:rPr>
          <w:rFonts w:eastAsiaTheme="minorEastAsia"/>
        </w:rPr>
        <w:t xml:space="preserve"> needs to be further discussed.</w:t>
      </w:r>
    </w:p>
    <w:p w:rsidR="000F4253" w:rsidRDefault="0057555D" w:rsidP="0057555D">
      <w:pPr>
        <w:rPr>
          <w:rFonts w:eastAsiaTheme="minorEastAsia"/>
        </w:rPr>
      </w:pPr>
      <w:r>
        <w:rPr>
          <w:rFonts w:eastAsiaTheme="minorEastAsia"/>
        </w:rPr>
        <w:t xml:space="preserve">One way is that UE reports one or some of the PScell </w:t>
      </w:r>
      <w:r w:rsidR="00E32C5C">
        <w:rPr>
          <w:rFonts w:eastAsiaTheme="minorEastAsia"/>
        </w:rPr>
        <w:t>identities</w:t>
      </w:r>
      <w:r>
        <w:rPr>
          <w:rFonts w:eastAsiaTheme="minorEastAsia"/>
        </w:rPr>
        <w:t xml:space="preserve"> together with SN RACH report, once the eNB retrieves the NR container from UE, it send it to the proper </w:t>
      </w:r>
      <w:r>
        <w:rPr>
          <w:rFonts w:eastAsiaTheme="minorEastAsia" w:hint="eastAsia"/>
        </w:rPr>
        <w:t>gNB</w:t>
      </w:r>
      <w:r>
        <w:rPr>
          <w:rFonts w:eastAsiaTheme="minorEastAsia"/>
        </w:rPr>
        <w:t xml:space="preserve">(s) which is capable of dispatching the </w:t>
      </w:r>
      <w:r>
        <w:rPr>
          <w:rFonts w:eastAsiaTheme="minorEastAsia"/>
        </w:rPr>
        <w:lastRenderedPageBreak/>
        <w:t>remaining RACH report to the other gNB(s).</w:t>
      </w:r>
      <w:r w:rsidR="008859B4"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The other way is that UE reports all PScell </w:t>
      </w:r>
      <w:r w:rsidR="00E32C5C" w:rsidRPr="00E32C5C">
        <w:rPr>
          <w:rFonts w:eastAsiaTheme="minorEastAsia"/>
        </w:rPr>
        <w:t>identities</w:t>
      </w:r>
      <w:r>
        <w:rPr>
          <w:rFonts w:eastAsiaTheme="minorEastAsia"/>
        </w:rPr>
        <w:t xml:space="preserve"> together with </w:t>
      </w:r>
      <w:r w:rsidR="008859B4">
        <w:rPr>
          <w:rFonts w:eastAsiaTheme="minorEastAsia"/>
        </w:rPr>
        <w:t xml:space="preserve">each </w:t>
      </w:r>
      <w:r>
        <w:rPr>
          <w:rFonts w:eastAsiaTheme="minorEastAsia"/>
        </w:rPr>
        <w:t>SN RACH report</w:t>
      </w:r>
      <w:r w:rsidR="008859B4">
        <w:rPr>
          <w:rFonts w:eastAsiaTheme="minorEastAsia"/>
        </w:rPr>
        <w:t xml:space="preserve">, once the eNB retrieves the NR container, it </w:t>
      </w:r>
      <w:r w:rsidR="00AF3FB3">
        <w:rPr>
          <w:rFonts w:eastAsiaTheme="minorEastAsia"/>
        </w:rPr>
        <w:t xml:space="preserve">forwards </w:t>
      </w:r>
      <w:r w:rsidR="008859B4">
        <w:rPr>
          <w:rFonts w:eastAsiaTheme="minorEastAsia"/>
        </w:rPr>
        <w:t>them to all proper gNB</w:t>
      </w:r>
      <w:r w:rsidR="00AF3FB3">
        <w:rPr>
          <w:rFonts w:eastAsiaTheme="minorEastAsia"/>
        </w:rPr>
        <w:t xml:space="preserve">(s) based on the PScell </w:t>
      </w:r>
      <w:r w:rsidR="00E32C5C">
        <w:rPr>
          <w:rFonts w:eastAsiaTheme="minorEastAsia" w:hint="eastAsia"/>
        </w:rPr>
        <w:t>identity</w:t>
      </w:r>
      <w:r w:rsidR="008859B4">
        <w:rPr>
          <w:rFonts w:eastAsiaTheme="minorEastAsia"/>
        </w:rPr>
        <w:t>.</w:t>
      </w:r>
      <w:r w:rsidR="00AF3FB3">
        <w:rPr>
          <w:rFonts w:eastAsiaTheme="minorEastAsia"/>
        </w:rPr>
        <w:t xml:space="preserve"> </w:t>
      </w:r>
      <w:r w:rsidR="00755A3C">
        <w:rPr>
          <w:rFonts w:eastAsiaTheme="minorEastAsia"/>
        </w:rPr>
        <w:t>B</w:t>
      </w:r>
      <w:r w:rsidR="00755A3C">
        <w:rPr>
          <w:rFonts w:eastAsiaTheme="minorEastAsia" w:hint="eastAsia"/>
        </w:rPr>
        <w:t>oth</w:t>
      </w:r>
      <w:r w:rsidR="004D2BA9">
        <w:rPr>
          <w:rFonts w:eastAsiaTheme="minorEastAsia"/>
        </w:rPr>
        <w:t xml:space="preserve"> ways have the </w:t>
      </w:r>
      <w:r w:rsidR="004D2BA9">
        <w:rPr>
          <w:rFonts w:eastAsiaTheme="minorEastAsia" w:hint="eastAsia"/>
        </w:rPr>
        <w:t>similar</w:t>
      </w:r>
      <w:r w:rsidR="00755A3C">
        <w:rPr>
          <w:rFonts w:eastAsiaTheme="minorEastAsia"/>
        </w:rPr>
        <w:t xml:space="preserve"> Xn signalling overhead.</w:t>
      </w:r>
    </w:p>
    <w:p w:rsidR="00895676" w:rsidRDefault="00755A3C" w:rsidP="00755A3C">
      <w:pPr>
        <w:rPr>
          <w:rFonts w:eastAsiaTheme="minorEastAsia"/>
        </w:rPr>
      </w:pPr>
      <w:r>
        <w:rPr>
          <w:rFonts w:eastAsiaTheme="minorEastAsia"/>
        </w:rPr>
        <w:t xml:space="preserve">Based on the above analysis, we can note that the option 1 and option2 have </w:t>
      </w:r>
      <w:r w:rsidR="004D2BA9">
        <w:rPr>
          <w:rFonts w:eastAsiaTheme="minorEastAsia"/>
        </w:rPr>
        <w:t>the similar</w:t>
      </w:r>
      <w:r>
        <w:rPr>
          <w:rFonts w:eastAsiaTheme="minorEastAsia"/>
        </w:rPr>
        <w:t xml:space="preserve"> Xn signalling overhead while the option2 may have only one</w:t>
      </w:r>
      <w:r w:rsidR="00CA1A05">
        <w:rPr>
          <w:rFonts w:eastAsiaTheme="minorEastAsia"/>
        </w:rPr>
        <w:t xml:space="preserve"> Xn signalling overhead reduction between MN node and SN node</w:t>
      </w:r>
      <w:r w:rsidR="00D97ABA">
        <w:rPr>
          <w:rFonts w:eastAsiaTheme="minorEastAsia"/>
        </w:rPr>
        <w:t xml:space="preserve"> compared with option1</w:t>
      </w:r>
      <w:r w:rsidR="000F4253">
        <w:rPr>
          <w:rFonts w:eastAsiaTheme="minorEastAsia"/>
        </w:rPr>
        <w:t>. However, the option1 is with the lowest overhead on the Uu signalling.</w:t>
      </w:r>
      <w:r>
        <w:rPr>
          <w:rFonts w:eastAsiaTheme="minorEastAsia"/>
        </w:rPr>
        <w:t xml:space="preserve"> As such, we think there is no need for UE to report the PScell identity outside the SN RACH report in EN-DC and NGEN-DC scenarios.</w:t>
      </w:r>
    </w:p>
    <w:bookmarkEnd w:id="5"/>
    <w:bookmarkEnd w:id="6"/>
    <w:bookmarkEnd w:id="7"/>
    <w:bookmarkEnd w:id="8"/>
    <w:p w:rsidR="002C6F9D" w:rsidRDefault="002C6F9D" w:rsidP="002C6F9D">
      <w:pPr>
        <w:rPr>
          <w:rFonts w:eastAsiaTheme="minorEastAsia"/>
          <w:b/>
        </w:rPr>
      </w:pPr>
      <w:r w:rsidRPr="005E53CB">
        <w:rPr>
          <w:rFonts w:eastAsiaTheme="minorEastAsia"/>
          <w:b/>
        </w:rPr>
        <w:t>Observation</w:t>
      </w:r>
      <w:r>
        <w:rPr>
          <w:rFonts w:eastAsiaTheme="minorEastAsia"/>
          <w:b/>
        </w:rPr>
        <w:t xml:space="preserve"> 1</w:t>
      </w:r>
      <w:r w:rsidRPr="005E53CB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There is similar Xn signalling overhead whether PScell identity is </w:t>
      </w:r>
      <w:r w:rsidR="005E584D">
        <w:rPr>
          <w:rFonts w:eastAsiaTheme="minorEastAsia"/>
          <w:b/>
        </w:rPr>
        <w:t xml:space="preserve">reported outsides </w:t>
      </w:r>
      <w:r>
        <w:rPr>
          <w:rFonts w:eastAsiaTheme="minorEastAsia"/>
          <w:b/>
        </w:rPr>
        <w:t xml:space="preserve">SN RA report or not, while </w:t>
      </w:r>
      <w:r w:rsidR="005E584D">
        <w:rPr>
          <w:rFonts w:eastAsiaTheme="minorEastAsia"/>
          <w:b/>
        </w:rPr>
        <w:t xml:space="preserve">not reporting </w:t>
      </w:r>
      <w:r>
        <w:rPr>
          <w:rFonts w:eastAsiaTheme="minorEastAsia"/>
          <w:b/>
        </w:rPr>
        <w:t xml:space="preserve">PScell </w:t>
      </w:r>
      <w:r w:rsidR="005E584D">
        <w:rPr>
          <w:rFonts w:eastAsiaTheme="minorEastAsia"/>
          <w:b/>
        </w:rPr>
        <w:t>is with</w:t>
      </w:r>
      <w:r>
        <w:rPr>
          <w:rFonts w:eastAsiaTheme="minorEastAsia"/>
          <w:b/>
        </w:rPr>
        <w:t xml:space="preserve"> no extra Uu signalling overhead.</w:t>
      </w:r>
    </w:p>
    <w:p w:rsidR="002C6F9D" w:rsidRPr="00E32C5C" w:rsidRDefault="002C6F9D" w:rsidP="002C6F9D">
      <w:pPr>
        <w:rPr>
          <w:b/>
          <w:lang w:val="en-US"/>
        </w:rPr>
      </w:pPr>
      <w:r w:rsidRPr="007A0C09">
        <w:rPr>
          <w:rFonts w:eastAsiaTheme="minorEastAsia" w:hint="eastAsia"/>
          <w:b/>
        </w:rPr>
        <w:t>P</w:t>
      </w:r>
      <w:r w:rsidRPr="007A0C09">
        <w:rPr>
          <w:rFonts w:eastAsiaTheme="minorEastAsia"/>
          <w:b/>
        </w:rPr>
        <w:t>roposal</w:t>
      </w:r>
      <w:r>
        <w:rPr>
          <w:rFonts w:eastAsiaTheme="minorEastAsia"/>
          <w:b/>
        </w:rPr>
        <w:t xml:space="preserve"> 1</w:t>
      </w:r>
      <w:r w:rsidRPr="007A0C09">
        <w:rPr>
          <w:rFonts w:eastAsiaTheme="minorEastAsia"/>
          <w:b/>
        </w:rPr>
        <w:t>:</w:t>
      </w:r>
      <w:r w:rsidRPr="007A0C09">
        <w:rPr>
          <w:b/>
          <w:lang w:val="en-US"/>
        </w:rPr>
        <w:t xml:space="preserve"> </w:t>
      </w:r>
      <w:r>
        <w:rPr>
          <w:rFonts w:eastAsiaTheme="minorEastAsia"/>
          <w:b/>
          <w:lang w:val="en-US"/>
        </w:rPr>
        <w:t>No need for UE to report the</w:t>
      </w:r>
      <w:r>
        <w:rPr>
          <w:rFonts w:eastAsiaTheme="minorEastAsia" w:hint="eastAsia"/>
          <w:b/>
        </w:rPr>
        <w:t xml:space="preserve"> </w:t>
      </w:r>
      <w:r w:rsidRPr="00FC09AA">
        <w:rPr>
          <w:rFonts w:eastAsiaTheme="minorEastAsia" w:hint="eastAsia"/>
          <w:b/>
        </w:rPr>
        <w:t xml:space="preserve">PScell </w:t>
      </w:r>
      <w:r>
        <w:rPr>
          <w:rFonts w:eastAsiaTheme="minorEastAsia"/>
          <w:b/>
        </w:rPr>
        <w:t>identity</w:t>
      </w:r>
      <w:r w:rsidRPr="00FC09AA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 xml:space="preserve">information </w:t>
      </w:r>
      <w:r>
        <w:rPr>
          <w:rFonts w:eastAsiaTheme="minorEastAsia" w:hint="eastAsia"/>
          <w:b/>
        </w:rPr>
        <w:t xml:space="preserve">outside </w:t>
      </w:r>
      <w:r>
        <w:rPr>
          <w:rFonts w:eastAsiaTheme="minorEastAsia"/>
          <w:b/>
        </w:rPr>
        <w:t xml:space="preserve">SN </w:t>
      </w:r>
      <w:r>
        <w:rPr>
          <w:rFonts w:eastAsiaTheme="minorEastAsia" w:hint="eastAsia"/>
          <w:b/>
        </w:rPr>
        <w:t>RA report</w:t>
      </w:r>
      <w:r>
        <w:rPr>
          <w:rFonts w:eastAsiaTheme="minorEastAsia"/>
          <w:b/>
        </w:rPr>
        <w:t xml:space="preserve"> in EN-DC and NGEN-DC scenarios.</w:t>
      </w:r>
    </w:p>
    <w:p w:rsidR="00A23BEF" w:rsidRDefault="00A128EF">
      <w:pPr>
        <w:pStyle w:val="1"/>
      </w:pPr>
      <w:r>
        <w:rPr>
          <w:rFonts w:hint="eastAsia"/>
        </w:rPr>
        <w:t>Conclusions</w:t>
      </w:r>
    </w:p>
    <w:p w:rsidR="00A23BEF" w:rsidRDefault="00A128EF">
      <w:r>
        <w:t xml:space="preserve">During the discussion above, we have the following </w:t>
      </w:r>
      <w:r>
        <w:rPr>
          <w:rFonts w:hint="eastAsia"/>
          <w:lang w:val="en-US"/>
        </w:rPr>
        <w:t xml:space="preserve">observations and </w:t>
      </w:r>
      <w:r>
        <w:t>proposals:</w:t>
      </w:r>
    </w:p>
    <w:p w:rsidR="005E584D" w:rsidRDefault="005E584D" w:rsidP="005E584D">
      <w:pPr>
        <w:rPr>
          <w:rFonts w:eastAsiaTheme="minorEastAsia"/>
          <w:b/>
        </w:rPr>
      </w:pPr>
      <w:r w:rsidRPr="005E53CB">
        <w:rPr>
          <w:rFonts w:eastAsiaTheme="minorEastAsia"/>
          <w:b/>
        </w:rPr>
        <w:t>Observation</w:t>
      </w:r>
      <w:r>
        <w:rPr>
          <w:rFonts w:eastAsiaTheme="minorEastAsia"/>
          <w:b/>
        </w:rPr>
        <w:t xml:space="preserve"> 1</w:t>
      </w:r>
      <w:r w:rsidRPr="005E53CB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There is similar Xn signalling overhead whether PScell identity is reported outsides SN RA report or not, while not reporting PScell </w:t>
      </w:r>
      <w:r w:rsidR="008412A4">
        <w:rPr>
          <w:rFonts w:eastAsiaTheme="minorEastAsia"/>
          <w:b/>
        </w:rPr>
        <w:t>is</w:t>
      </w:r>
      <w:r w:rsidR="0064638B">
        <w:rPr>
          <w:rFonts w:eastAsiaTheme="minorEastAsia"/>
          <w:b/>
        </w:rPr>
        <w:t xml:space="preserve"> with no</w:t>
      </w:r>
      <w:bookmarkStart w:id="9" w:name="_GoBack"/>
      <w:bookmarkEnd w:id="9"/>
      <w:r>
        <w:rPr>
          <w:rFonts w:eastAsiaTheme="minorEastAsia"/>
          <w:b/>
        </w:rPr>
        <w:t xml:space="preserve"> extra Uu signalling overhead.</w:t>
      </w:r>
    </w:p>
    <w:p w:rsidR="005E584D" w:rsidRPr="00E32C5C" w:rsidRDefault="005E584D" w:rsidP="005E584D">
      <w:pPr>
        <w:rPr>
          <w:b/>
          <w:lang w:val="en-US"/>
        </w:rPr>
      </w:pPr>
      <w:r w:rsidRPr="007A0C09">
        <w:rPr>
          <w:rFonts w:eastAsiaTheme="minorEastAsia" w:hint="eastAsia"/>
          <w:b/>
        </w:rPr>
        <w:t>P</w:t>
      </w:r>
      <w:r w:rsidRPr="007A0C09">
        <w:rPr>
          <w:rFonts w:eastAsiaTheme="minorEastAsia"/>
          <w:b/>
        </w:rPr>
        <w:t>roposal</w:t>
      </w:r>
      <w:r>
        <w:rPr>
          <w:rFonts w:eastAsiaTheme="minorEastAsia"/>
          <w:b/>
        </w:rPr>
        <w:t xml:space="preserve"> 1</w:t>
      </w:r>
      <w:r w:rsidRPr="007A0C09">
        <w:rPr>
          <w:rFonts w:eastAsiaTheme="minorEastAsia"/>
          <w:b/>
        </w:rPr>
        <w:t>:</w:t>
      </w:r>
      <w:r w:rsidRPr="007A0C09">
        <w:rPr>
          <w:b/>
          <w:lang w:val="en-US"/>
        </w:rPr>
        <w:t xml:space="preserve"> </w:t>
      </w:r>
      <w:r>
        <w:rPr>
          <w:rFonts w:eastAsiaTheme="minorEastAsia"/>
          <w:b/>
          <w:lang w:val="en-US"/>
        </w:rPr>
        <w:t>No need for UE to report the</w:t>
      </w:r>
      <w:r>
        <w:rPr>
          <w:rFonts w:eastAsiaTheme="minorEastAsia" w:hint="eastAsia"/>
          <w:b/>
        </w:rPr>
        <w:t xml:space="preserve"> </w:t>
      </w:r>
      <w:r w:rsidRPr="00FC09AA">
        <w:rPr>
          <w:rFonts w:eastAsiaTheme="minorEastAsia" w:hint="eastAsia"/>
          <w:b/>
        </w:rPr>
        <w:t xml:space="preserve">PScell </w:t>
      </w:r>
      <w:r>
        <w:rPr>
          <w:rFonts w:eastAsiaTheme="minorEastAsia"/>
          <w:b/>
        </w:rPr>
        <w:t>identity</w:t>
      </w:r>
      <w:r w:rsidRPr="00FC09AA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 xml:space="preserve">information </w:t>
      </w:r>
      <w:r>
        <w:rPr>
          <w:rFonts w:eastAsiaTheme="minorEastAsia" w:hint="eastAsia"/>
          <w:b/>
        </w:rPr>
        <w:t xml:space="preserve">outside </w:t>
      </w:r>
      <w:r>
        <w:rPr>
          <w:rFonts w:eastAsiaTheme="minorEastAsia"/>
          <w:b/>
        </w:rPr>
        <w:t xml:space="preserve">SN </w:t>
      </w:r>
      <w:r>
        <w:rPr>
          <w:rFonts w:eastAsiaTheme="minorEastAsia" w:hint="eastAsia"/>
          <w:b/>
        </w:rPr>
        <w:t>RA report</w:t>
      </w:r>
      <w:r>
        <w:rPr>
          <w:rFonts w:eastAsiaTheme="minorEastAsia"/>
          <w:b/>
        </w:rPr>
        <w:t xml:space="preserve"> in EN-DC and NGEN-DC scenarios.</w:t>
      </w:r>
    </w:p>
    <w:p w:rsidR="00A23BEF" w:rsidRDefault="00A128EF">
      <w:pPr>
        <w:pStyle w:val="1"/>
      </w:pPr>
      <w:r>
        <w:rPr>
          <w:rFonts w:hint="eastAsia"/>
        </w:rPr>
        <w:t>References</w:t>
      </w:r>
    </w:p>
    <w:bookmarkEnd w:id="0"/>
    <w:p w:rsidR="00A23BEF" w:rsidRDefault="00A128EF">
      <w:pPr>
        <w:pStyle w:val="Reference"/>
        <w:rPr>
          <w:bCs/>
        </w:rPr>
      </w:pPr>
      <w:r>
        <w:rPr>
          <w:bCs/>
        </w:rPr>
        <w:t>R2-22xxxx Report of 3GPP TSG RAN WG2 meeting #1</w:t>
      </w:r>
      <w:r w:rsidR="00BD768A">
        <w:rPr>
          <w:bCs/>
        </w:rPr>
        <w:t xml:space="preserve">20, </w:t>
      </w:r>
      <w:r w:rsidR="00BD768A" w:rsidRPr="00305B9C">
        <w:rPr>
          <w:rFonts w:cs="Arial"/>
        </w:rPr>
        <w:t>Online</w:t>
      </w:r>
      <w:r>
        <w:rPr>
          <w:bCs/>
        </w:rPr>
        <w:t>.</w:t>
      </w:r>
    </w:p>
    <w:p w:rsidR="00874536" w:rsidRDefault="00874536" w:rsidP="00874536">
      <w:pPr>
        <w:pStyle w:val="Reference"/>
        <w:rPr>
          <w:bCs/>
        </w:rPr>
      </w:pPr>
      <w:r w:rsidRPr="00874536">
        <w:rPr>
          <w:bCs/>
        </w:rPr>
        <w:t>R2-2212225</w:t>
      </w:r>
      <w:r>
        <w:rPr>
          <w:bCs/>
        </w:rPr>
        <w:t xml:space="preserve"> </w:t>
      </w:r>
      <w:r w:rsidRPr="00874536">
        <w:rPr>
          <w:bCs/>
        </w:rPr>
        <w:t>Report of [Post119bis-e][877][R18 SON/MDT] RACH enhancement</w:t>
      </w:r>
      <w:r>
        <w:rPr>
          <w:bCs/>
        </w:rPr>
        <w:t>, Huawei</w:t>
      </w:r>
    </w:p>
    <w:p w:rsidR="00874536" w:rsidRPr="00874536" w:rsidRDefault="00BD2DD8" w:rsidP="00874536">
      <w:pPr>
        <w:pStyle w:val="Reference"/>
        <w:rPr>
          <w:bCs/>
        </w:rPr>
      </w:pPr>
      <w:r w:rsidRPr="0099134A">
        <w:t>R2-2211164</w:t>
      </w:r>
      <w:r>
        <w:t xml:space="preserve"> </w:t>
      </w:r>
      <w:r w:rsidRPr="0099134A">
        <w:t>Reply LS on SN RACH report status in R17 (R3-226053; contact: CMCC)</w:t>
      </w:r>
    </w:p>
    <w:sectPr w:rsidR="00874536" w:rsidRPr="00874536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4BC" w:rsidRDefault="003034BC">
      <w:pPr>
        <w:spacing w:line="240" w:lineRule="auto"/>
      </w:pPr>
      <w:r>
        <w:separator/>
      </w:r>
    </w:p>
  </w:endnote>
  <w:endnote w:type="continuationSeparator" w:id="0">
    <w:p w:rsidR="003034BC" w:rsidRDefault="00303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ABA" w:rsidRDefault="00D97ABA">
    <w:pPr>
      <w:pStyle w:val="a4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64638B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64638B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4BC" w:rsidRDefault="003034BC">
      <w:pPr>
        <w:spacing w:after="0"/>
      </w:pPr>
      <w:r>
        <w:separator/>
      </w:r>
    </w:p>
  </w:footnote>
  <w:footnote w:type="continuationSeparator" w:id="0">
    <w:p w:rsidR="003034BC" w:rsidRDefault="003034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NjRhMmFhMzdmODVkMGUyMDA3YmEwYWU0Yzg3MTgifQ=="/>
  </w:docVars>
  <w:rsids>
    <w:rsidRoot w:val="7D543254"/>
    <w:rsid w:val="00001872"/>
    <w:rsid w:val="00003DE9"/>
    <w:rsid w:val="000059CA"/>
    <w:rsid w:val="00006663"/>
    <w:rsid w:val="00012EC8"/>
    <w:rsid w:val="000151D8"/>
    <w:rsid w:val="0001738C"/>
    <w:rsid w:val="00025CDD"/>
    <w:rsid w:val="00033F56"/>
    <w:rsid w:val="0004209D"/>
    <w:rsid w:val="00047C7C"/>
    <w:rsid w:val="00047D99"/>
    <w:rsid w:val="00051135"/>
    <w:rsid w:val="000576FD"/>
    <w:rsid w:val="00061371"/>
    <w:rsid w:val="00064502"/>
    <w:rsid w:val="00064528"/>
    <w:rsid w:val="000663E6"/>
    <w:rsid w:val="00067C0A"/>
    <w:rsid w:val="000730E0"/>
    <w:rsid w:val="00075E1F"/>
    <w:rsid w:val="000859F2"/>
    <w:rsid w:val="00094EB1"/>
    <w:rsid w:val="00096C39"/>
    <w:rsid w:val="00097D24"/>
    <w:rsid w:val="000A3F7E"/>
    <w:rsid w:val="000B1848"/>
    <w:rsid w:val="000B40F2"/>
    <w:rsid w:val="000C068F"/>
    <w:rsid w:val="000C0981"/>
    <w:rsid w:val="000C226D"/>
    <w:rsid w:val="000C7D11"/>
    <w:rsid w:val="000D03AD"/>
    <w:rsid w:val="000D2728"/>
    <w:rsid w:val="000D4DC6"/>
    <w:rsid w:val="000D551C"/>
    <w:rsid w:val="000D55F4"/>
    <w:rsid w:val="000E2EF1"/>
    <w:rsid w:val="000E560D"/>
    <w:rsid w:val="000F28E5"/>
    <w:rsid w:val="000F3EA6"/>
    <w:rsid w:val="000F418E"/>
    <w:rsid w:val="000F4253"/>
    <w:rsid w:val="00100516"/>
    <w:rsid w:val="0010154A"/>
    <w:rsid w:val="00102BA6"/>
    <w:rsid w:val="001033C0"/>
    <w:rsid w:val="0010408B"/>
    <w:rsid w:val="00105BFE"/>
    <w:rsid w:val="00107FD7"/>
    <w:rsid w:val="00111C1B"/>
    <w:rsid w:val="00112328"/>
    <w:rsid w:val="00115774"/>
    <w:rsid w:val="00120920"/>
    <w:rsid w:val="00122104"/>
    <w:rsid w:val="00122388"/>
    <w:rsid w:val="00122B06"/>
    <w:rsid w:val="001349B2"/>
    <w:rsid w:val="00134E22"/>
    <w:rsid w:val="001408A9"/>
    <w:rsid w:val="00141224"/>
    <w:rsid w:val="001456CA"/>
    <w:rsid w:val="00145B60"/>
    <w:rsid w:val="00153950"/>
    <w:rsid w:val="00154C08"/>
    <w:rsid w:val="00154F68"/>
    <w:rsid w:val="00157C9B"/>
    <w:rsid w:val="001620A1"/>
    <w:rsid w:val="001647DA"/>
    <w:rsid w:val="00166E65"/>
    <w:rsid w:val="0017268F"/>
    <w:rsid w:val="00174F73"/>
    <w:rsid w:val="00176B51"/>
    <w:rsid w:val="001833CD"/>
    <w:rsid w:val="00183A26"/>
    <w:rsid w:val="001850DC"/>
    <w:rsid w:val="001851C5"/>
    <w:rsid w:val="00185532"/>
    <w:rsid w:val="0019047C"/>
    <w:rsid w:val="001931DE"/>
    <w:rsid w:val="001959D2"/>
    <w:rsid w:val="001A335E"/>
    <w:rsid w:val="001A4573"/>
    <w:rsid w:val="001A6A58"/>
    <w:rsid w:val="001C020D"/>
    <w:rsid w:val="001C3D6B"/>
    <w:rsid w:val="001C51C0"/>
    <w:rsid w:val="001D290C"/>
    <w:rsid w:val="001E2FC6"/>
    <w:rsid w:val="001F346C"/>
    <w:rsid w:val="001F4E03"/>
    <w:rsid w:val="001F7B11"/>
    <w:rsid w:val="00204309"/>
    <w:rsid w:val="00207DD9"/>
    <w:rsid w:val="00214280"/>
    <w:rsid w:val="0021434E"/>
    <w:rsid w:val="00214A0B"/>
    <w:rsid w:val="00215098"/>
    <w:rsid w:val="00215C4C"/>
    <w:rsid w:val="002240EF"/>
    <w:rsid w:val="00230BF9"/>
    <w:rsid w:val="00234AF6"/>
    <w:rsid w:val="00234F10"/>
    <w:rsid w:val="00235825"/>
    <w:rsid w:val="002439FD"/>
    <w:rsid w:val="00246076"/>
    <w:rsid w:val="00246801"/>
    <w:rsid w:val="00246B2B"/>
    <w:rsid w:val="00247C53"/>
    <w:rsid w:val="002510F5"/>
    <w:rsid w:val="0025226D"/>
    <w:rsid w:val="00261285"/>
    <w:rsid w:val="0026199D"/>
    <w:rsid w:val="002655F2"/>
    <w:rsid w:val="002823FF"/>
    <w:rsid w:val="00282E80"/>
    <w:rsid w:val="00287A94"/>
    <w:rsid w:val="00287F6D"/>
    <w:rsid w:val="00293F6D"/>
    <w:rsid w:val="0029463B"/>
    <w:rsid w:val="002968C8"/>
    <w:rsid w:val="002A140E"/>
    <w:rsid w:val="002A20BC"/>
    <w:rsid w:val="002A27C8"/>
    <w:rsid w:val="002A345D"/>
    <w:rsid w:val="002A7E74"/>
    <w:rsid w:val="002B25FD"/>
    <w:rsid w:val="002B36F7"/>
    <w:rsid w:val="002C0E74"/>
    <w:rsid w:val="002C433B"/>
    <w:rsid w:val="002C6F9D"/>
    <w:rsid w:val="002E367D"/>
    <w:rsid w:val="002E60B0"/>
    <w:rsid w:val="002F0443"/>
    <w:rsid w:val="002F3B69"/>
    <w:rsid w:val="002F70CE"/>
    <w:rsid w:val="002F74E7"/>
    <w:rsid w:val="00302D9B"/>
    <w:rsid w:val="00302F3D"/>
    <w:rsid w:val="003034BC"/>
    <w:rsid w:val="00305094"/>
    <w:rsid w:val="003068AE"/>
    <w:rsid w:val="00311B80"/>
    <w:rsid w:val="003217B8"/>
    <w:rsid w:val="003253D8"/>
    <w:rsid w:val="0032641A"/>
    <w:rsid w:val="0033146F"/>
    <w:rsid w:val="0034027C"/>
    <w:rsid w:val="00340368"/>
    <w:rsid w:val="00344D1D"/>
    <w:rsid w:val="00344FAA"/>
    <w:rsid w:val="00354509"/>
    <w:rsid w:val="003569B8"/>
    <w:rsid w:val="00357712"/>
    <w:rsid w:val="00361D69"/>
    <w:rsid w:val="003667E1"/>
    <w:rsid w:val="00367943"/>
    <w:rsid w:val="0037172E"/>
    <w:rsid w:val="00374A03"/>
    <w:rsid w:val="00386407"/>
    <w:rsid w:val="00387321"/>
    <w:rsid w:val="003930E7"/>
    <w:rsid w:val="00394831"/>
    <w:rsid w:val="00395038"/>
    <w:rsid w:val="00396A6D"/>
    <w:rsid w:val="00396D1F"/>
    <w:rsid w:val="003A2270"/>
    <w:rsid w:val="003A63F3"/>
    <w:rsid w:val="003A6DDF"/>
    <w:rsid w:val="003A7187"/>
    <w:rsid w:val="003B1B9E"/>
    <w:rsid w:val="003B291D"/>
    <w:rsid w:val="003B3263"/>
    <w:rsid w:val="003B4B05"/>
    <w:rsid w:val="003B5313"/>
    <w:rsid w:val="003B534B"/>
    <w:rsid w:val="003B5534"/>
    <w:rsid w:val="003C19CB"/>
    <w:rsid w:val="003C3BB1"/>
    <w:rsid w:val="003C51B4"/>
    <w:rsid w:val="003C62E9"/>
    <w:rsid w:val="003C6A08"/>
    <w:rsid w:val="003D17E9"/>
    <w:rsid w:val="003D36A2"/>
    <w:rsid w:val="003D4993"/>
    <w:rsid w:val="003E4824"/>
    <w:rsid w:val="003E6EC8"/>
    <w:rsid w:val="003F01CC"/>
    <w:rsid w:val="003F734A"/>
    <w:rsid w:val="004054D0"/>
    <w:rsid w:val="00413863"/>
    <w:rsid w:val="0043707B"/>
    <w:rsid w:val="00440043"/>
    <w:rsid w:val="00442D5E"/>
    <w:rsid w:val="0044463F"/>
    <w:rsid w:val="00445E79"/>
    <w:rsid w:val="004466A7"/>
    <w:rsid w:val="004502C1"/>
    <w:rsid w:val="004545C6"/>
    <w:rsid w:val="0045752C"/>
    <w:rsid w:val="00460ABB"/>
    <w:rsid w:val="00463270"/>
    <w:rsid w:val="00464F06"/>
    <w:rsid w:val="004722BD"/>
    <w:rsid w:val="0047403D"/>
    <w:rsid w:val="0047520E"/>
    <w:rsid w:val="0048078C"/>
    <w:rsid w:val="00482504"/>
    <w:rsid w:val="0048288A"/>
    <w:rsid w:val="00486A7C"/>
    <w:rsid w:val="00493FF0"/>
    <w:rsid w:val="0049457A"/>
    <w:rsid w:val="0049693C"/>
    <w:rsid w:val="004A4797"/>
    <w:rsid w:val="004B2434"/>
    <w:rsid w:val="004C123C"/>
    <w:rsid w:val="004C3075"/>
    <w:rsid w:val="004C4140"/>
    <w:rsid w:val="004D2BA9"/>
    <w:rsid w:val="004D621A"/>
    <w:rsid w:val="004E1B59"/>
    <w:rsid w:val="004E1D46"/>
    <w:rsid w:val="004E6928"/>
    <w:rsid w:val="004F08DC"/>
    <w:rsid w:val="004F10D9"/>
    <w:rsid w:val="004F209F"/>
    <w:rsid w:val="004F5B27"/>
    <w:rsid w:val="004F60AE"/>
    <w:rsid w:val="004F79A7"/>
    <w:rsid w:val="0051161E"/>
    <w:rsid w:val="00512A04"/>
    <w:rsid w:val="005154DE"/>
    <w:rsid w:val="00515AEF"/>
    <w:rsid w:val="00515B38"/>
    <w:rsid w:val="00521D2D"/>
    <w:rsid w:val="0052239A"/>
    <w:rsid w:val="00524364"/>
    <w:rsid w:val="00524408"/>
    <w:rsid w:val="005249AB"/>
    <w:rsid w:val="00530CBA"/>
    <w:rsid w:val="0053660F"/>
    <w:rsid w:val="00537904"/>
    <w:rsid w:val="00542721"/>
    <w:rsid w:val="00552A31"/>
    <w:rsid w:val="005536B4"/>
    <w:rsid w:val="0055389F"/>
    <w:rsid w:val="00555F71"/>
    <w:rsid w:val="00557651"/>
    <w:rsid w:val="00562EFC"/>
    <w:rsid w:val="00563B9C"/>
    <w:rsid w:val="00566192"/>
    <w:rsid w:val="00572FF5"/>
    <w:rsid w:val="00573D77"/>
    <w:rsid w:val="0057555D"/>
    <w:rsid w:val="0058114E"/>
    <w:rsid w:val="00582FE7"/>
    <w:rsid w:val="00584697"/>
    <w:rsid w:val="00587A22"/>
    <w:rsid w:val="0059356B"/>
    <w:rsid w:val="005959F2"/>
    <w:rsid w:val="005A21F9"/>
    <w:rsid w:val="005A2712"/>
    <w:rsid w:val="005B0A58"/>
    <w:rsid w:val="005B5B79"/>
    <w:rsid w:val="005B6964"/>
    <w:rsid w:val="005B6F7C"/>
    <w:rsid w:val="005C2F6B"/>
    <w:rsid w:val="005C50C6"/>
    <w:rsid w:val="005C774A"/>
    <w:rsid w:val="005D3217"/>
    <w:rsid w:val="005E01A6"/>
    <w:rsid w:val="005E4E16"/>
    <w:rsid w:val="005E53CB"/>
    <w:rsid w:val="005E584D"/>
    <w:rsid w:val="005F2BD6"/>
    <w:rsid w:val="005F33BF"/>
    <w:rsid w:val="00600338"/>
    <w:rsid w:val="006037B0"/>
    <w:rsid w:val="00610A59"/>
    <w:rsid w:val="00611DA7"/>
    <w:rsid w:val="006121C8"/>
    <w:rsid w:val="00612850"/>
    <w:rsid w:val="00614FF2"/>
    <w:rsid w:val="006211A2"/>
    <w:rsid w:val="0062510E"/>
    <w:rsid w:val="00625A32"/>
    <w:rsid w:val="00627595"/>
    <w:rsid w:val="006313B3"/>
    <w:rsid w:val="0063540C"/>
    <w:rsid w:val="0064638B"/>
    <w:rsid w:val="00652EBF"/>
    <w:rsid w:val="00657BF7"/>
    <w:rsid w:val="00672DE0"/>
    <w:rsid w:val="00680F60"/>
    <w:rsid w:val="00684EAD"/>
    <w:rsid w:val="0068707F"/>
    <w:rsid w:val="00691364"/>
    <w:rsid w:val="006924ED"/>
    <w:rsid w:val="00692790"/>
    <w:rsid w:val="006A114B"/>
    <w:rsid w:val="006A571C"/>
    <w:rsid w:val="006B03C3"/>
    <w:rsid w:val="006B4757"/>
    <w:rsid w:val="006B4BB3"/>
    <w:rsid w:val="006B7A04"/>
    <w:rsid w:val="006C1410"/>
    <w:rsid w:val="006C2508"/>
    <w:rsid w:val="006C3820"/>
    <w:rsid w:val="006C3875"/>
    <w:rsid w:val="006C41BD"/>
    <w:rsid w:val="006D060F"/>
    <w:rsid w:val="006D123D"/>
    <w:rsid w:val="006D3186"/>
    <w:rsid w:val="006D3D89"/>
    <w:rsid w:val="006E4BE0"/>
    <w:rsid w:val="006E4CED"/>
    <w:rsid w:val="006E549A"/>
    <w:rsid w:val="006E59DE"/>
    <w:rsid w:val="006F6223"/>
    <w:rsid w:val="006F63BB"/>
    <w:rsid w:val="006F712A"/>
    <w:rsid w:val="006F7B87"/>
    <w:rsid w:val="00700BD6"/>
    <w:rsid w:val="00702A8B"/>
    <w:rsid w:val="00704884"/>
    <w:rsid w:val="00707078"/>
    <w:rsid w:val="0070780F"/>
    <w:rsid w:val="00712979"/>
    <w:rsid w:val="00714309"/>
    <w:rsid w:val="00716DAE"/>
    <w:rsid w:val="00726641"/>
    <w:rsid w:val="007302CC"/>
    <w:rsid w:val="00731225"/>
    <w:rsid w:val="00743FBD"/>
    <w:rsid w:val="007449B7"/>
    <w:rsid w:val="00755A3C"/>
    <w:rsid w:val="00755F41"/>
    <w:rsid w:val="0076370A"/>
    <w:rsid w:val="00763CB2"/>
    <w:rsid w:val="00765193"/>
    <w:rsid w:val="00765D91"/>
    <w:rsid w:val="00780A93"/>
    <w:rsid w:val="00790D19"/>
    <w:rsid w:val="00792478"/>
    <w:rsid w:val="00792510"/>
    <w:rsid w:val="0079270E"/>
    <w:rsid w:val="00794EB3"/>
    <w:rsid w:val="007956AC"/>
    <w:rsid w:val="007A0C09"/>
    <w:rsid w:val="007B58E1"/>
    <w:rsid w:val="007B6241"/>
    <w:rsid w:val="007C6B16"/>
    <w:rsid w:val="007D7B36"/>
    <w:rsid w:val="007E131C"/>
    <w:rsid w:val="007E2BA4"/>
    <w:rsid w:val="007E6AF6"/>
    <w:rsid w:val="007F0558"/>
    <w:rsid w:val="008009E0"/>
    <w:rsid w:val="00806A2D"/>
    <w:rsid w:val="00806DC6"/>
    <w:rsid w:val="008079A2"/>
    <w:rsid w:val="008103C1"/>
    <w:rsid w:val="00811ED7"/>
    <w:rsid w:val="008136BB"/>
    <w:rsid w:val="0081575A"/>
    <w:rsid w:val="00815E4F"/>
    <w:rsid w:val="008173E2"/>
    <w:rsid w:val="00820128"/>
    <w:rsid w:val="0082098F"/>
    <w:rsid w:val="00827E80"/>
    <w:rsid w:val="0083013E"/>
    <w:rsid w:val="008308A2"/>
    <w:rsid w:val="00830DFD"/>
    <w:rsid w:val="00834B64"/>
    <w:rsid w:val="008351FF"/>
    <w:rsid w:val="008412A4"/>
    <w:rsid w:val="00843075"/>
    <w:rsid w:val="00844E59"/>
    <w:rsid w:val="00846A5C"/>
    <w:rsid w:val="008478A4"/>
    <w:rsid w:val="0085313D"/>
    <w:rsid w:val="0085677F"/>
    <w:rsid w:val="00856AAE"/>
    <w:rsid w:val="00861A89"/>
    <w:rsid w:val="0086347D"/>
    <w:rsid w:val="008636C3"/>
    <w:rsid w:val="00865361"/>
    <w:rsid w:val="0087146E"/>
    <w:rsid w:val="00874536"/>
    <w:rsid w:val="0087518D"/>
    <w:rsid w:val="0087625C"/>
    <w:rsid w:val="0088297F"/>
    <w:rsid w:val="00882FE5"/>
    <w:rsid w:val="008859B4"/>
    <w:rsid w:val="0088737D"/>
    <w:rsid w:val="00895676"/>
    <w:rsid w:val="00896991"/>
    <w:rsid w:val="008A028D"/>
    <w:rsid w:val="008A45B8"/>
    <w:rsid w:val="008A4F51"/>
    <w:rsid w:val="008A539B"/>
    <w:rsid w:val="008B5979"/>
    <w:rsid w:val="008B6414"/>
    <w:rsid w:val="008D024D"/>
    <w:rsid w:val="008D0CF9"/>
    <w:rsid w:val="008D41EC"/>
    <w:rsid w:val="008D4C98"/>
    <w:rsid w:val="008D4E30"/>
    <w:rsid w:val="008D5411"/>
    <w:rsid w:val="008E124B"/>
    <w:rsid w:val="008E2DAD"/>
    <w:rsid w:val="008E6FA0"/>
    <w:rsid w:val="008F1126"/>
    <w:rsid w:val="008F320B"/>
    <w:rsid w:val="008F7DEB"/>
    <w:rsid w:val="009064AD"/>
    <w:rsid w:val="009070CB"/>
    <w:rsid w:val="0091084E"/>
    <w:rsid w:val="009112D3"/>
    <w:rsid w:val="00911770"/>
    <w:rsid w:val="00914C66"/>
    <w:rsid w:val="00916B61"/>
    <w:rsid w:val="009305C6"/>
    <w:rsid w:val="009319A1"/>
    <w:rsid w:val="009362C8"/>
    <w:rsid w:val="009363C5"/>
    <w:rsid w:val="00942740"/>
    <w:rsid w:val="009444D7"/>
    <w:rsid w:val="009549B4"/>
    <w:rsid w:val="00961F14"/>
    <w:rsid w:val="009649C6"/>
    <w:rsid w:val="009675AA"/>
    <w:rsid w:val="00967BD3"/>
    <w:rsid w:val="00975705"/>
    <w:rsid w:val="00981894"/>
    <w:rsid w:val="00983E8E"/>
    <w:rsid w:val="00986044"/>
    <w:rsid w:val="00987275"/>
    <w:rsid w:val="00987DE8"/>
    <w:rsid w:val="009925CA"/>
    <w:rsid w:val="009928AE"/>
    <w:rsid w:val="00996200"/>
    <w:rsid w:val="009A0358"/>
    <w:rsid w:val="009A120B"/>
    <w:rsid w:val="009A4CAE"/>
    <w:rsid w:val="009A4F49"/>
    <w:rsid w:val="009B0901"/>
    <w:rsid w:val="009C1418"/>
    <w:rsid w:val="009C3410"/>
    <w:rsid w:val="009C3E1D"/>
    <w:rsid w:val="009C69A9"/>
    <w:rsid w:val="009D3F8B"/>
    <w:rsid w:val="009E5F66"/>
    <w:rsid w:val="009E6EAC"/>
    <w:rsid w:val="009F25A6"/>
    <w:rsid w:val="009F25A8"/>
    <w:rsid w:val="009F39BD"/>
    <w:rsid w:val="009F526E"/>
    <w:rsid w:val="009F52D8"/>
    <w:rsid w:val="009F7231"/>
    <w:rsid w:val="009F7CA5"/>
    <w:rsid w:val="00A01D76"/>
    <w:rsid w:val="00A128EF"/>
    <w:rsid w:val="00A15642"/>
    <w:rsid w:val="00A20EA0"/>
    <w:rsid w:val="00A22A78"/>
    <w:rsid w:val="00A23BEF"/>
    <w:rsid w:val="00A27CA8"/>
    <w:rsid w:val="00A31FEC"/>
    <w:rsid w:val="00A44A87"/>
    <w:rsid w:val="00A46E00"/>
    <w:rsid w:val="00A51A85"/>
    <w:rsid w:val="00A52104"/>
    <w:rsid w:val="00A61222"/>
    <w:rsid w:val="00A6155B"/>
    <w:rsid w:val="00A678F7"/>
    <w:rsid w:val="00A720C7"/>
    <w:rsid w:val="00A72EF1"/>
    <w:rsid w:val="00A8141A"/>
    <w:rsid w:val="00A84D1C"/>
    <w:rsid w:val="00A92240"/>
    <w:rsid w:val="00AA315F"/>
    <w:rsid w:val="00AA4649"/>
    <w:rsid w:val="00AA6DED"/>
    <w:rsid w:val="00AB0865"/>
    <w:rsid w:val="00AC0F1C"/>
    <w:rsid w:val="00AC2367"/>
    <w:rsid w:val="00AC2C36"/>
    <w:rsid w:val="00AC5503"/>
    <w:rsid w:val="00AC551E"/>
    <w:rsid w:val="00AD03C3"/>
    <w:rsid w:val="00AD1D8B"/>
    <w:rsid w:val="00AD686D"/>
    <w:rsid w:val="00AD79AA"/>
    <w:rsid w:val="00AD7F4A"/>
    <w:rsid w:val="00AE282B"/>
    <w:rsid w:val="00AE30A1"/>
    <w:rsid w:val="00AE37C3"/>
    <w:rsid w:val="00AE3A98"/>
    <w:rsid w:val="00AF09F1"/>
    <w:rsid w:val="00AF3A6A"/>
    <w:rsid w:val="00AF3FB3"/>
    <w:rsid w:val="00B0043F"/>
    <w:rsid w:val="00B02181"/>
    <w:rsid w:val="00B05636"/>
    <w:rsid w:val="00B070A9"/>
    <w:rsid w:val="00B1126A"/>
    <w:rsid w:val="00B161FE"/>
    <w:rsid w:val="00B23C84"/>
    <w:rsid w:val="00B26B46"/>
    <w:rsid w:val="00B315D4"/>
    <w:rsid w:val="00B32041"/>
    <w:rsid w:val="00B33538"/>
    <w:rsid w:val="00B3671B"/>
    <w:rsid w:val="00B43E39"/>
    <w:rsid w:val="00B45035"/>
    <w:rsid w:val="00B529A5"/>
    <w:rsid w:val="00B57AAF"/>
    <w:rsid w:val="00B6032D"/>
    <w:rsid w:val="00B61371"/>
    <w:rsid w:val="00B63C92"/>
    <w:rsid w:val="00B6402A"/>
    <w:rsid w:val="00B659FF"/>
    <w:rsid w:val="00B77225"/>
    <w:rsid w:val="00B77656"/>
    <w:rsid w:val="00B80293"/>
    <w:rsid w:val="00B90D4D"/>
    <w:rsid w:val="00B934C0"/>
    <w:rsid w:val="00B97DC3"/>
    <w:rsid w:val="00BA1D88"/>
    <w:rsid w:val="00BB0B05"/>
    <w:rsid w:val="00BB1596"/>
    <w:rsid w:val="00BB4CB9"/>
    <w:rsid w:val="00BB5767"/>
    <w:rsid w:val="00BC3CF0"/>
    <w:rsid w:val="00BD0BCD"/>
    <w:rsid w:val="00BD1D3D"/>
    <w:rsid w:val="00BD2DD8"/>
    <w:rsid w:val="00BD54EF"/>
    <w:rsid w:val="00BD768A"/>
    <w:rsid w:val="00BE739C"/>
    <w:rsid w:val="00BF0453"/>
    <w:rsid w:val="00BF474C"/>
    <w:rsid w:val="00C00B56"/>
    <w:rsid w:val="00C01400"/>
    <w:rsid w:val="00C03357"/>
    <w:rsid w:val="00C04A0E"/>
    <w:rsid w:val="00C10716"/>
    <w:rsid w:val="00C20E93"/>
    <w:rsid w:val="00C21226"/>
    <w:rsid w:val="00C2799B"/>
    <w:rsid w:val="00C3439D"/>
    <w:rsid w:val="00C36FC3"/>
    <w:rsid w:val="00C37204"/>
    <w:rsid w:val="00C42E25"/>
    <w:rsid w:val="00C514BE"/>
    <w:rsid w:val="00C52188"/>
    <w:rsid w:val="00C80CD3"/>
    <w:rsid w:val="00C81E68"/>
    <w:rsid w:val="00C82F1D"/>
    <w:rsid w:val="00C85A96"/>
    <w:rsid w:val="00C90CB0"/>
    <w:rsid w:val="00CA1A05"/>
    <w:rsid w:val="00CA3B6A"/>
    <w:rsid w:val="00CA5A1B"/>
    <w:rsid w:val="00CB5F1C"/>
    <w:rsid w:val="00CB6767"/>
    <w:rsid w:val="00CB77E7"/>
    <w:rsid w:val="00CB7959"/>
    <w:rsid w:val="00CB7EFB"/>
    <w:rsid w:val="00CC14FB"/>
    <w:rsid w:val="00CC4B27"/>
    <w:rsid w:val="00CC69E2"/>
    <w:rsid w:val="00CD0C87"/>
    <w:rsid w:val="00CD2AB7"/>
    <w:rsid w:val="00CD4FCA"/>
    <w:rsid w:val="00CE0202"/>
    <w:rsid w:val="00CE2E9A"/>
    <w:rsid w:val="00CE6F7B"/>
    <w:rsid w:val="00CF4265"/>
    <w:rsid w:val="00CF49CB"/>
    <w:rsid w:val="00CF5E07"/>
    <w:rsid w:val="00CF62D1"/>
    <w:rsid w:val="00D01C76"/>
    <w:rsid w:val="00D023B5"/>
    <w:rsid w:val="00D05F7C"/>
    <w:rsid w:val="00D0666C"/>
    <w:rsid w:val="00D1613E"/>
    <w:rsid w:val="00D22D0A"/>
    <w:rsid w:val="00D22FA9"/>
    <w:rsid w:val="00D245A3"/>
    <w:rsid w:val="00D251A8"/>
    <w:rsid w:val="00D2749F"/>
    <w:rsid w:val="00D30D5A"/>
    <w:rsid w:val="00D40EB2"/>
    <w:rsid w:val="00D4232F"/>
    <w:rsid w:val="00D473D9"/>
    <w:rsid w:val="00D50EC2"/>
    <w:rsid w:val="00D51390"/>
    <w:rsid w:val="00D515AC"/>
    <w:rsid w:val="00D52C71"/>
    <w:rsid w:val="00D7458C"/>
    <w:rsid w:val="00D75565"/>
    <w:rsid w:val="00D75EA6"/>
    <w:rsid w:val="00D7633B"/>
    <w:rsid w:val="00D77790"/>
    <w:rsid w:val="00D81FD8"/>
    <w:rsid w:val="00D82676"/>
    <w:rsid w:val="00D8449E"/>
    <w:rsid w:val="00D85A21"/>
    <w:rsid w:val="00D86B43"/>
    <w:rsid w:val="00D86D47"/>
    <w:rsid w:val="00D87832"/>
    <w:rsid w:val="00D959BA"/>
    <w:rsid w:val="00D97ABA"/>
    <w:rsid w:val="00DA0CC2"/>
    <w:rsid w:val="00DA21AB"/>
    <w:rsid w:val="00DA66FC"/>
    <w:rsid w:val="00DB1C11"/>
    <w:rsid w:val="00DB5781"/>
    <w:rsid w:val="00DC1038"/>
    <w:rsid w:val="00DC2566"/>
    <w:rsid w:val="00DC53CC"/>
    <w:rsid w:val="00DD1B6A"/>
    <w:rsid w:val="00DD3756"/>
    <w:rsid w:val="00DD52DA"/>
    <w:rsid w:val="00DD569E"/>
    <w:rsid w:val="00DE3ECA"/>
    <w:rsid w:val="00DE648F"/>
    <w:rsid w:val="00DF134D"/>
    <w:rsid w:val="00DF2156"/>
    <w:rsid w:val="00DF6751"/>
    <w:rsid w:val="00DF7B82"/>
    <w:rsid w:val="00E036DC"/>
    <w:rsid w:val="00E16E94"/>
    <w:rsid w:val="00E20305"/>
    <w:rsid w:val="00E25CC5"/>
    <w:rsid w:val="00E2664C"/>
    <w:rsid w:val="00E275B0"/>
    <w:rsid w:val="00E31099"/>
    <w:rsid w:val="00E326F7"/>
    <w:rsid w:val="00E32C5C"/>
    <w:rsid w:val="00E3415C"/>
    <w:rsid w:val="00E4610F"/>
    <w:rsid w:val="00E5020A"/>
    <w:rsid w:val="00E558D3"/>
    <w:rsid w:val="00E56F26"/>
    <w:rsid w:val="00E60B68"/>
    <w:rsid w:val="00E63154"/>
    <w:rsid w:val="00E63249"/>
    <w:rsid w:val="00E72681"/>
    <w:rsid w:val="00E7599F"/>
    <w:rsid w:val="00E75D4E"/>
    <w:rsid w:val="00E75E29"/>
    <w:rsid w:val="00E77832"/>
    <w:rsid w:val="00E8267A"/>
    <w:rsid w:val="00E8283B"/>
    <w:rsid w:val="00E83539"/>
    <w:rsid w:val="00E857EF"/>
    <w:rsid w:val="00E87143"/>
    <w:rsid w:val="00E94325"/>
    <w:rsid w:val="00EA1AD0"/>
    <w:rsid w:val="00EB33FC"/>
    <w:rsid w:val="00EC09E1"/>
    <w:rsid w:val="00EC3B7D"/>
    <w:rsid w:val="00EC6B42"/>
    <w:rsid w:val="00EC7A61"/>
    <w:rsid w:val="00ED787E"/>
    <w:rsid w:val="00EE0669"/>
    <w:rsid w:val="00EE41FD"/>
    <w:rsid w:val="00EE5AB3"/>
    <w:rsid w:val="00EE6FDF"/>
    <w:rsid w:val="00EF5A17"/>
    <w:rsid w:val="00F1558E"/>
    <w:rsid w:val="00F15F85"/>
    <w:rsid w:val="00F2081B"/>
    <w:rsid w:val="00F2085B"/>
    <w:rsid w:val="00F20BB1"/>
    <w:rsid w:val="00F23B51"/>
    <w:rsid w:val="00F3275C"/>
    <w:rsid w:val="00F376A1"/>
    <w:rsid w:val="00F37DD4"/>
    <w:rsid w:val="00F42BB1"/>
    <w:rsid w:val="00F518AB"/>
    <w:rsid w:val="00F53BCE"/>
    <w:rsid w:val="00F5402C"/>
    <w:rsid w:val="00F569A2"/>
    <w:rsid w:val="00F57542"/>
    <w:rsid w:val="00F57B86"/>
    <w:rsid w:val="00F706F1"/>
    <w:rsid w:val="00F73EB9"/>
    <w:rsid w:val="00F741B2"/>
    <w:rsid w:val="00F82123"/>
    <w:rsid w:val="00F84FE1"/>
    <w:rsid w:val="00F855C8"/>
    <w:rsid w:val="00F87055"/>
    <w:rsid w:val="00F9462B"/>
    <w:rsid w:val="00FA00CB"/>
    <w:rsid w:val="00FA0557"/>
    <w:rsid w:val="00FA2F83"/>
    <w:rsid w:val="00FA306D"/>
    <w:rsid w:val="00FA4F92"/>
    <w:rsid w:val="00FA5A24"/>
    <w:rsid w:val="00FB039F"/>
    <w:rsid w:val="00FC2664"/>
    <w:rsid w:val="00FC301F"/>
    <w:rsid w:val="00FC3CF5"/>
    <w:rsid w:val="00FC5869"/>
    <w:rsid w:val="00FC7931"/>
    <w:rsid w:val="00FE0315"/>
    <w:rsid w:val="00FF2BB3"/>
    <w:rsid w:val="00FF3EBF"/>
    <w:rsid w:val="00FF7175"/>
    <w:rsid w:val="00FF7EA4"/>
    <w:rsid w:val="020224D7"/>
    <w:rsid w:val="023460A6"/>
    <w:rsid w:val="024837DC"/>
    <w:rsid w:val="03CC4C92"/>
    <w:rsid w:val="08162951"/>
    <w:rsid w:val="08B70022"/>
    <w:rsid w:val="09323C25"/>
    <w:rsid w:val="0B6F693F"/>
    <w:rsid w:val="0E9834E7"/>
    <w:rsid w:val="12F901BB"/>
    <w:rsid w:val="142A5ED0"/>
    <w:rsid w:val="18C96881"/>
    <w:rsid w:val="19A744E9"/>
    <w:rsid w:val="1B3378BF"/>
    <w:rsid w:val="1DC652EE"/>
    <w:rsid w:val="228757E3"/>
    <w:rsid w:val="239F2B36"/>
    <w:rsid w:val="272B021E"/>
    <w:rsid w:val="29155083"/>
    <w:rsid w:val="2DB9081B"/>
    <w:rsid w:val="312D39F9"/>
    <w:rsid w:val="31951FFC"/>
    <w:rsid w:val="378514F0"/>
    <w:rsid w:val="3B325495"/>
    <w:rsid w:val="3CDC7886"/>
    <w:rsid w:val="3E277A3A"/>
    <w:rsid w:val="40463B8E"/>
    <w:rsid w:val="407D40EC"/>
    <w:rsid w:val="46DF6B9F"/>
    <w:rsid w:val="48B5284B"/>
    <w:rsid w:val="4D9C5E42"/>
    <w:rsid w:val="4E345F3C"/>
    <w:rsid w:val="52A95641"/>
    <w:rsid w:val="568F3E9E"/>
    <w:rsid w:val="576D0D9E"/>
    <w:rsid w:val="57A04676"/>
    <w:rsid w:val="592E1814"/>
    <w:rsid w:val="604C617D"/>
    <w:rsid w:val="666A175E"/>
    <w:rsid w:val="66EF1FB4"/>
    <w:rsid w:val="68810D31"/>
    <w:rsid w:val="6CA50DC9"/>
    <w:rsid w:val="6CFB6830"/>
    <w:rsid w:val="732E0D6E"/>
    <w:rsid w:val="7A846AC8"/>
    <w:rsid w:val="7AE824DC"/>
    <w:rsid w:val="7D495510"/>
    <w:rsid w:val="7D543254"/>
    <w:rsid w:val="7D9B3B17"/>
    <w:rsid w:val="7E596824"/>
    <w:rsid w:val="7E93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038F66"/>
  <w15:docId w15:val="{12975E07-DE9F-4D30-8EF7-453D2660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MS Mincho"/>
    </w:rPr>
  </w:style>
  <w:style w:type="paragraph" w:styleId="a4">
    <w:name w:val="footer"/>
    <w:basedOn w:val="a5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6">
    <w:name w:val="List"/>
    <w:basedOn w:val="a"/>
    <w:qFormat/>
    <w:pPr>
      <w:ind w:left="200" w:hangingChars="200" w:hanging="200"/>
      <w:contextualSpacing/>
    </w:pPr>
  </w:style>
  <w:style w:type="paragraph" w:styleId="5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Reference">
    <w:name w:val="Reference"/>
    <w:basedOn w:val="a3"/>
    <w:qFormat/>
    <w:pPr>
      <w:numPr>
        <w:numId w:val="2"/>
      </w:numPr>
    </w:p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  <w:jc w:val="left"/>
    </w:pPr>
    <w:rPr>
      <w:rFonts w:ascii="Arial" w:eastAsia="MS Mincho" w:hAnsi="Arial"/>
      <w:b/>
      <w:sz w:val="20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B1">
    <w:name w:val="B1"/>
    <w:basedOn w:val="a6"/>
    <w:qFormat/>
    <w:pPr>
      <w:spacing w:before="100" w:beforeAutospacing="1" w:after="180" w:line="240" w:lineRule="auto"/>
      <w:ind w:left="568" w:firstLineChars="0" w:hanging="284"/>
      <w:contextualSpacing w:val="0"/>
      <w:jc w:val="left"/>
    </w:pPr>
    <w:rPr>
      <w:sz w:val="24"/>
      <w:szCs w:val="24"/>
      <w:lang w:val="en-US"/>
    </w:rPr>
  </w:style>
  <w:style w:type="paragraph" w:customStyle="1" w:styleId="EditorsNote">
    <w:name w:val="Editor's Note"/>
    <w:basedOn w:val="NO"/>
    <w:qFormat/>
    <w:pPr>
      <w:widowControl w:val="0"/>
      <w:spacing w:before="100" w:beforeAutospacing="1" w:after="180" w:line="240" w:lineRule="auto"/>
      <w:jc w:val="left"/>
    </w:pPr>
    <w:rPr>
      <w:color w:val="FF0000"/>
      <w:sz w:val="24"/>
      <w:szCs w:val="24"/>
      <w:lang w:val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列出段落1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 w:line="240" w:lineRule="auto"/>
      <w:ind w:left="720"/>
      <w:contextualSpacing/>
      <w:textAlignment w:val="auto"/>
    </w:pPr>
    <w:rPr>
      <w:rFonts w:ascii="Calibri" w:hAnsi="Calibri"/>
      <w:kern w:val="2"/>
      <w:sz w:val="21"/>
      <w:szCs w:val="21"/>
      <w:lang w:val="en-US"/>
    </w:rPr>
  </w:style>
  <w:style w:type="paragraph" w:customStyle="1" w:styleId="20">
    <w:name w:val="列出段落2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 w:line="240" w:lineRule="auto"/>
      <w:ind w:left="720"/>
      <w:contextualSpacing/>
      <w:textAlignment w:val="auto"/>
    </w:pPr>
    <w:rPr>
      <w:rFonts w:ascii="Calibri" w:hAnsi="Calibri"/>
      <w:kern w:val="2"/>
      <w:sz w:val="21"/>
      <w:szCs w:val="21"/>
      <w:lang w:val="en-US"/>
    </w:rPr>
  </w:style>
  <w:style w:type="paragraph" w:customStyle="1" w:styleId="B4">
    <w:name w:val="B4"/>
    <w:basedOn w:val="40"/>
    <w:link w:val="B4Char"/>
    <w:qFormat/>
    <w:pPr>
      <w:spacing w:after="180" w:line="240" w:lineRule="auto"/>
      <w:ind w:leftChars="0" w:left="1418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"/>
    <w:link w:val="B5Char"/>
    <w:qFormat/>
    <w:pPr>
      <w:spacing w:after="180" w:line="240" w:lineRule="auto"/>
      <w:ind w:leftChars="0" w:left="1702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Doc-text2Char">
    <w:name w:val="Doc-text2 Char"/>
    <w:link w:val="Doc-text2"/>
    <w:qFormat/>
    <w:locked/>
    <w:rsid w:val="00FF7175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4B252-5C17-49CF-BF42-78C216BBD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3245</TotalTime>
  <Pages>2</Pages>
  <Words>626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Liuxiaofei-xiaomi</dc:creator>
  <cp:lastModifiedBy>Liuxiaofei-Xiaomi</cp:lastModifiedBy>
  <cp:revision>576</cp:revision>
  <dcterms:created xsi:type="dcterms:W3CDTF">2022-02-09T06:08:00Z</dcterms:created>
  <dcterms:modified xsi:type="dcterms:W3CDTF">2023-02-17T02:24:00Z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AFE27F6E9A7D4E96B93A523FB90EBC3E</vt:lpwstr>
  </property>
  <property fmtid="{D5CDD505-2E9C-101B-9397-08002B2CF9AE}" pid="4" name="CWM7ecff85b316746f68d10657784212cd9">
    <vt:lpwstr>CWMECfm7ZQ98RengHWZD+j8s3zCWtvIgTbOA05I4pMvuWfUPbiFG09gAMTziryx9m4NYzU3TpSHGrbtbliOiCkk6g==</vt:lpwstr>
  </property>
</Properties>
</file>